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3834" w14:textId="77777777" w:rsidR="00A55A54" w:rsidRDefault="00921DBE">
      <w:pPr>
        <w:spacing w:after="204" w:line="259" w:lineRule="auto"/>
        <w:ind w:left="0" w:firstLine="0"/>
      </w:pPr>
      <w:r>
        <w:rPr>
          <w:rFonts w:ascii="Calibri" w:eastAsia="Calibri" w:hAnsi="Calibri" w:cs="Calibri"/>
          <w:noProof/>
          <w:sz w:val="22"/>
        </w:rPr>
        <mc:AlternateContent>
          <mc:Choice Requires="wpg">
            <w:drawing>
              <wp:inline distT="0" distB="0" distL="0" distR="0" wp14:anchorId="44B8C8A2" wp14:editId="7FF5C17E">
                <wp:extent cx="1368423" cy="1524002"/>
                <wp:effectExtent l="0" t="0" r="0" b="0"/>
                <wp:docPr id="1611" name="Group 1611"/>
                <wp:cNvGraphicFramePr/>
                <a:graphic xmlns:a="http://schemas.openxmlformats.org/drawingml/2006/main">
                  <a:graphicData uri="http://schemas.microsoft.com/office/word/2010/wordprocessingGroup">
                    <wpg:wgp>
                      <wpg:cNvGrpSpPr/>
                      <wpg:grpSpPr>
                        <a:xfrm>
                          <a:off x="0" y="0"/>
                          <a:ext cx="1368423" cy="1524002"/>
                          <a:chOff x="0" y="0"/>
                          <a:chExt cx="1368423" cy="1524002"/>
                        </a:xfrm>
                      </wpg:grpSpPr>
                      <pic:pic xmlns:pic="http://schemas.openxmlformats.org/drawingml/2006/picture">
                        <pic:nvPicPr>
                          <pic:cNvPr id="85" name="Picture 85"/>
                          <pic:cNvPicPr/>
                        </pic:nvPicPr>
                        <pic:blipFill>
                          <a:blip r:embed="rId5"/>
                          <a:stretch>
                            <a:fillRect/>
                          </a:stretch>
                        </pic:blipFill>
                        <pic:spPr>
                          <a:xfrm>
                            <a:off x="0" y="1143637"/>
                            <a:ext cx="51435" cy="380365"/>
                          </a:xfrm>
                          <a:prstGeom prst="rect">
                            <a:avLst/>
                          </a:prstGeom>
                        </pic:spPr>
                      </pic:pic>
                      <pic:pic xmlns:pic="http://schemas.openxmlformats.org/drawingml/2006/picture">
                        <pic:nvPicPr>
                          <pic:cNvPr id="87" name="Picture 87"/>
                          <pic:cNvPicPr/>
                        </pic:nvPicPr>
                        <pic:blipFill>
                          <a:blip r:embed="rId6"/>
                          <a:stretch>
                            <a:fillRect/>
                          </a:stretch>
                        </pic:blipFill>
                        <pic:spPr>
                          <a:xfrm>
                            <a:off x="51433" y="0"/>
                            <a:ext cx="1316990" cy="1521460"/>
                          </a:xfrm>
                          <a:prstGeom prst="rect">
                            <a:avLst/>
                          </a:prstGeom>
                        </pic:spPr>
                      </pic:pic>
                    </wpg:wgp>
                  </a:graphicData>
                </a:graphic>
              </wp:inline>
            </w:drawing>
          </mc:Choice>
          <mc:Fallback xmlns:a="http://schemas.openxmlformats.org/drawingml/2006/main">
            <w:pict>
              <v:group id="Group 1611" style="width:107.75pt;height:120pt;mso-position-horizontal-relative:char;mso-position-vertical-relative:line" coordsize="13684,15240">
                <v:shape id="Picture 85" style="position:absolute;width:514;height:3803;left:0;top:11436;" filled="f">
                  <v:imagedata r:id="rId7"/>
                </v:shape>
                <v:shape id="Picture 87" style="position:absolute;width:13169;height:15214;left:514;top:0;" filled="f">
                  <v:imagedata r:id="rId8"/>
                </v:shape>
              </v:group>
            </w:pict>
          </mc:Fallback>
        </mc:AlternateContent>
      </w:r>
      <w:r>
        <w:t xml:space="preserve"> </w:t>
      </w:r>
    </w:p>
    <w:p w14:paraId="35AA0280" w14:textId="77777777" w:rsidR="00A55A54" w:rsidRDefault="00921DBE">
      <w:pPr>
        <w:spacing w:after="254" w:line="259" w:lineRule="auto"/>
        <w:ind w:left="-5"/>
      </w:pPr>
      <w:r>
        <w:rPr>
          <w:b/>
        </w:rPr>
        <w:t xml:space="preserve">JOB ANNOUNCEMENT Position: </w:t>
      </w:r>
      <w:r>
        <w:t xml:space="preserve">Mental Health Clinician  </w:t>
      </w:r>
    </w:p>
    <w:p w14:paraId="562EB9A5" w14:textId="77777777" w:rsidR="00A55A54" w:rsidRDefault="00921DBE">
      <w:pPr>
        <w:spacing w:after="268"/>
      </w:pPr>
      <w:r>
        <w:rPr>
          <w:b/>
        </w:rPr>
        <w:t xml:space="preserve">Reports to: </w:t>
      </w:r>
      <w:r>
        <w:t xml:space="preserve">Program Manager/Dir. Of Programs </w:t>
      </w:r>
    </w:p>
    <w:p w14:paraId="5994E447" w14:textId="77777777" w:rsidR="00A55A54" w:rsidRDefault="00921DBE">
      <w:pPr>
        <w:spacing w:after="268"/>
      </w:pPr>
      <w:r>
        <w:rPr>
          <w:b/>
        </w:rPr>
        <w:t xml:space="preserve">Type: </w:t>
      </w:r>
      <w:r>
        <w:t xml:space="preserve">Full-Time, Non-Exempt  </w:t>
      </w:r>
    </w:p>
    <w:p w14:paraId="400662DE" w14:textId="77777777" w:rsidR="00A55A54" w:rsidRDefault="00921DBE">
      <w:pPr>
        <w:spacing w:after="254" w:line="259" w:lineRule="auto"/>
        <w:ind w:left="-5"/>
      </w:pPr>
      <w:r>
        <w:rPr>
          <w:b/>
        </w:rPr>
        <w:t xml:space="preserve">ORGANIZATION DESCRIPTION  </w:t>
      </w:r>
    </w:p>
    <w:p w14:paraId="500BA7C7" w14:textId="77777777" w:rsidR="00A55A54" w:rsidRDefault="00921DBE">
      <w:pPr>
        <w:spacing w:after="271"/>
      </w:pPr>
      <w:r>
        <w:t xml:space="preserve">Opened in 1998, San Francisco </w:t>
      </w:r>
      <w:proofErr w:type="spellStart"/>
      <w:r>
        <w:t>SafeHouse</w:t>
      </w:r>
      <w:proofErr w:type="spellEnd"/>
      <w:r>
        <w:t xml:space="preserve"> is a 501(c)3 non-profit program that provides supportive services to unhoused women surviving sexual exploitation. San Francisco </w:t>
      </w:r>
      <w:proofErr w:type="spellStart"/>
      <w:r>
        <w:t>SafeHouse</w:t>
      </w:r>
      <w:proofErr w:type="spellEnd"/>
      <w:r>
        <w:t xml:space="preserve"> offers both transitional housing and a day program, The Hope Center. </w:t>
      </w:r>
      <w:proofErr w:type="spellStart"/>
      <w:r>
        <w:t>SafeHous</w:t>
      </w:r>
      <w:r>
        <w:t>e</w:t>
      </w:r>
      <w:proofErr w:type="spellEnd"/>
      <w:r>
        <w:t xml:space="preserve"> staff provide guidance through the women’s recovery providing a gender specific response to sexual exploitation, homelessness, and trauma. At both programs, participants are offered therapy, intensive case management, trauma informed groups, and a wide a</w:t>
      </w:r>
      <w:r>
        <w:t xml:space="preserve">rray of other services.  </w:t>
      </w:r>
    </w:p>
    <w:p w14:paraId="6A3061EB" w14:textId="77777777" w:rsidR="00A55A54" w:rsidRDefault="00921DBE">
      <w:pPr>
        <w:spacing w:after="254" w:line="259" w:lineRule="auto"/>
        <w:ind w:left="-5"/>
      </w:pPr>
      <w:r>
        <w:rPr>
          <w:b/>
        </w:rPr>
        <w:t xml:space="preserve">POSITION DESCRIPTION  </w:t>
      </w:r>
    </w:p>
    <w:p w14:paraId="5D297266" w14:textId="77777777" w:rsidR="00A55A54" w:rsidRDefault="00921DBE">
      <w:pPr>
        <w:spacing w:after="271"/>
      </w:pPr>
      <w:r>
        <w:t>This position is located at the Hope Center. The Mental Health Clinician will be responsible for providing therapeutic services to a caseload of individual clients as well as for the facilitation of psychoed</w:t>
      </w:r>
      <w:r>
        <w:t xml:space="preserve">ucational and support groups. </w:t>
      </w:r>
    </w:p>
    <w:p w14:paraId="1A16A0D4" w14:textId="77777777" w:rsidR="00A55A54" w:rsidRDefault="00921DBE">
      <w:pPr>
        <w:spacing w:after="254" w:line="259" w:lineRule="auto"/>
        <w:ind w:left="-5"/>
      </w:pPr>
      <w:r>
        <w:rPr>
          <w:b/>
        </w:rPr>
        <w:t xml:space="preserve">SCOPE AND RESPONSIBILITIES:  </w:t>
      </w:r>
    </w:p>
    <w:p w14:paraId="71249C76" w14:textId="77777777" w:rsidR="00A55A54" w:rsidRDefault="00921DBE">
      <w:pPr>
        <w:spacing w:after="254" w:line="259" w:lineRule="auto"/>
        <w:ind w:left="-5"/>
      </w:pPr>
      <w:r>
        <w:rPr>
          <w:b/>
        </w:rPr>
        <w:t xml:space="preserve">Direct Services (85%)  </w:t>
      </w:r>
    </w:p>
    <w:p w14:paraId="24934498" w14:textId="77777777" w:rsidR="00A55A54" w:rsidRDefault="00921DBE">
      <w:pPr>
        <w:numPr>
          <w:ilvl w:val="0"/>
          <w:numId w:val="1"/>
        </w:numPr>
        <w:ind w:hanging="360"/>
      </w:pPr>
      <w:r>
        <w:t xml:space="preserve">Provide weekly individual therapy sessions for a caseload of clients </w:t>
      </w:r>
    </w:p>
    <w:p w14:paraId="5AB30866" w14:textId="77777777" w:rsidR="00921DBE" w:rsidRDefault="00921DBE" w:rsidP="00921DBE">
      <w:pPr>
        <w:numPr>
          <w:ilvl w:val="0"/>
          <w:numId w:val="1"/>
        </w:numPr>
        <w:ind w:hanging="360"/>
      </w:pPr>
      <w:r>
        <w:t>Facilitate weekly or bi-monthly psychoeducational and support groups on a variety of topics including</w:t>
      </w:r>
      <w:r>
        <w:t xml:space="preserve"> women’s support, domestic violence, sexual assault recovery and other relevant needs </w:t>
      </w:r>
    </w:p>
    <w:p w14:paraId="69B020AD" w14:textId="4662E333" w:rsidR="00A55A54" w:rsidRDefault="00921DBE" w:rsidP="00921DBE">
      <w:pPr>
        <w:numPr>
          <w:ilvl w:val="0"/>
          <w:numId w:val="1"/>
        </w:numPr>
        <w:ind w:hanging="360"/>
      </w:pPr>
      <w:r>
        <w:t>Conduct assessments of potential clients to determine need for mental health services</w:t>
      </w:r>
      <w:r>
        <w:rPr>
          <w:noProof/>
        </w:rPr>
        <w:drawing>
          <wp:inline distT="0" distB="0" distL="0" distR="0" wp14:anchorId="120D0C64" wp14:editId="19A1177F">
            <wp:extent cx="51435" cy="38036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51435" cy="380365"/>
                    </a:xfrm>
                    <a:prstGeom prst="rect">
                      <a:avLst/>
                    </a:prstGeom>
                  </pic:spPr>
                </pic:pic>
              </a:graphicData>
            </a:graphic>
          </wp:inline>
        </w:drawing>
      </w:r>
      <w:r>
        <w:t xml:space="preserve"> </w:t>
      </w:r>
    </w:p>
    <w:p w14:paraId="24E28004" w14:textId="77777777" w:rsidR="00A55A54" w:rsidRDefault="00921DBE">
      <w:pPr>
        <w:numPr>
          <w:ilvl w:val="0"/>
          <w:numId w:val="1"/>
        </w:numPr>
        <w:ind w:hanging="360"/>
      </w:pPr>
      <w:r>
        <w:t xml:space="preserve">Assist with crisis management and safety planning as needed </w:t>
      </w:r>
    </w:p>
    <w:p w14:paraId="2055D3E6" w14:textId="77777777" w:rsidR="00A55A54" w:rsidRDefault="00921DBE">
      <w:pPr>
        <w:spacing w:after="0" w:line="259" w:lineRule="auto"/>
        <w:ind w:left="720" w:firstLine="0"/>
      </w:pPr>
      <w:r>
        <w:t xml:space="preserve"> </w:t>
      </w:r>
    </w:p>
    <w:p w14:paraId="17AEEC1C" w14:textId="77777777" w:rsidR="00A55A54" w:rsidRDefault="00921DBE">
      <w:pPr>
        <w:spacing w:after="254" w:line="259" w:lineRule="auto"/>
        <w:ind w:left="-5"/>
      </w:pPr>
      <w:r>
        <w:rPr>
          <w:b/>
        </w:rPr>
        <w:t>Administrative Dut</w:t>
      </w:r>
      <w:r>
        <w:rPr>
          <w:b/>
        </w:rPr>
        <w:t xml:space="preserve">ies (15%)  </w:t>
      </w:r>
    </w:p>
    <w:p w14:paraId="2CA4A193" w14:textId="77777777" w:rsidR="00A55A54" w:rsidRDefault="00921DBE">
      <w:pPr>
        <w:numPr>
          <w:ilvl w:val="0"/>
          <w:numId w:val="1"/>
        </w:numPr>
        <w:ind w:hanging="360"/>
      </w:pPr>
      <w:r>
        <w:lastRenderedPageBreak/>
        <w:t xml:space="preserve">Utilize electronic health records system to maintain comprehensive client files </w:t>
      </w:r>
    </w:p>
    <w:p w14:paraId="42D74F1B" w14:textId="77777777" w:rsidR="00A55A54" w:rsidRDefault="00921DBE">
      <w:pPr>
        <w:numPr>
          <w:ilvl w:val="0"/>
          <w:numId w:val="1"/>
        </w:numPr>
        <w:ind w:hanging="360"/>
      </w:pPr>
      <w:r>
        <w:t xml:space="preserve">Maintain up to date treatment planning and case notes for all clients </w:t>
      </w:r>
    </w:p>
    <w:p w14:paraId="59029C51" w14:textId="77777777" w:rsidR="00A55A54" w:rsidRDefault="00921DBE">
      <w:pPr>
        <w:numPr>
          <w:ilvl w:val="0"/>
          <w:numId w:val="1"/>
        </w:numPr>
        <w:ind w:hanging="360"/>
      </w:pPr>
      <w:r>
        <w:t>Develop and maintain ongoing relationship with other mental health providers and partner org</w:t>
      </w:r>
      <w:r>
        <w:t xml:space="preserve">anizations to provide wraparound care  </w:t>
      </w:r>
    </w:p>
    <w:p w14:paraId="5433C3A3" w14:textId="77777777" w:rsidR="00A55A54" w:rsidRDefault="00921DBE">
      <w:pPr>
        <w:numPr>
          <w:ilvl w:val="0"/>
          <w:numId w:val="1"/>
        </w:numPr>
        <w:ind w:hanging="360"/>
      </w:pPr>
      <w:r>
        <w:t xml:space="preserve">Attend weekly staff meetings and co-lead participant case reviews  </w:t>
      </w:r>
    </w:p>
    <w:p w14:paraId="60E539DA" w14:textId="77777777" w:rsidR="00A55A54" w:rsidRDefault="00921DBE">
      <w:pPr>
        <w:numPr>
          <w:ilvl w:val="0"/>
          <w:numId w:val="1"/>
        </w:numPr>
        <w:spacing w:after="268"/>
        <w:ind w:hanging="360"/>
      </w:pPr>
      <w:r>
        <w:t xml:space="preserve">Other duties as assigned  </w:t>
      </w:r>
    </w:p>
    <w:p w14:paraId="54E940C7" w14:textId="77777777" w:rsidR="00A55A54" w:rsidRDefault="00921DBE">
      <w:pPr>
        <w:spacing w:after="254" w:line="259" w:lineRule="auto"/>
        <w:ind w:left="-5"/>
      </w:pPr>
      <w:r>
        <w:rPr>
          <w:b/>
        </w:rPr>
        <w:t xml:space="preserve">Qualifications:  </w:t>
      </w:r>
    </w:p>
    <w:p w14:paraId="1366F14E" w14:textId="77777777" w:rsidR="00A55A54" w:rsidRDefault="00921DBE">
      <w:pPr>
        <w:numPr>
          <w:ilvl w:val="0"/>
          <w:numId w:val="1"/>
        </w:numPr>
        <w:ind w:hanging="360"/>
      </w:pPr>
      <w:r>
        <w:t xml:space="preserve">Master’s Degree in Counseling Psychology, Social Work or </w:t>
      </w:r>
      <w:proofErr w:type="gramStart"/>
      <w:r>
        <w:t>other</w:t>
      </w:r>
      <w:proofErr w:type="gramEnd"/>
      <w:r>
        <w:t xml:space="preserve"> license eligible field </w:t>
      </w:r>
    </w:p>
    <w:p w14:paraId="6F43FD19" w14:textId="77777777" w:rsidR="00A55A54" w:rsidRDefault="00921DBE">
      <w:pPr>
        <w:numPr>
          <w:ilvl w:val="0"/>
          <w:numId w:val="1"/>
        </w:numPr>
        <w:ind w:hanging="360"/>
      </w:pPr>
      <w:r>
        <w:t xml:space="preserve">Preferred: licensed to practice psychotherapy in the state of CA with a BBS issued license number in good standing (MFT, LCSW, LPCC) </w:t>
      </w:r>
    </w:p>
    <w:p w14:paraId="1E519807" w14:textId="77777777" w:rsidR="00A55A54" w:rsidRDefault="00921DBE">
      <w:pPr>
        <w:numPr>
          <w:ilvl w:val="0"/>
          <w:numId w:val="1"/>
        </w:numPr>
        <w:ind w:hanging="360"/>
      </w:pPr>
      <w:r>
        <w:t>Pre-licensed candidates will be con</w:t>
      </w:r>
      <w:r>
        <w:t xml:space="preserve">sidered with a valid associate number and relevant years of experience; supervision toward licensure can be provided by a licensed MFT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Bilingual &amp; bicultural Spanish, Chinese, Tagalog, Vietnamese, Thai highly preferred.  </w:t>
      </w:r>
    </w:p>
    <w:p w14:paraId="3B420668" w14:textId="77777777" w:rsidR="00A55A54" w:rsidRDefault="00921DBE">
      <w:pPr>
        <w:numPr>
          <w:ilvl w:val="0"/>
          <w:numId w:val="1"/>
        </w:numPr>
        <w:ind w:hanging="360"/>
      </w:pPr>
      <w:r>
        <w:t>Commitment to social justice an</w:t>
      </w:r>
      <w:r>
        <w:t xml:space="preserve">d understanding of system of oppression.  </w:t>
      </w:r>
    </w:p>
    <w:p w14:paraId="6EFC90A8" w14:textId="77777777" w:rsidR="00A55A54" w:rsidRDefault="00921DBE">
      <w:pPr>
        <w:numPr>
          <w:ilvl w:val="0"/>
          <w:numId w:val="1"/>
        </w:numPr>
        <w:ind w:hanging="360"/>
      </w:pPr>
      <w:r>
        <w:t xml:space="preserve">Knowledge and experience related to working with sexual exploitation/trafficking survivors and/or homeless women preferred  </w:t>
      </w:r>
    </w:p>
    <w:p w14:paraId="6A4664CE" w14:textId="77777777" w:rsidR="00A55A54" w:rsidRDefault="00921DBE">
      <w:pPr>
        <w:numPr>
          <w:ilvl w:val="0"/>
          <w:numId w:val="1"/>
        </w:numPr>
        <w:ind w:hanging="360"/>
      </w:pPr>
      <w:r>
        <w:t>Significant relevant direct service experience working directly with vulnerable populati</w:t>
      </w:r>
      <w:r>
        <w:t xml:space="preserve">ons  </w:t>
      </w:r>
    </w:p>
    <w:p w14:paraId="299622B5" w14:textId="77777777" w:rsidR="00A55A54" w:rsidRDefault="00921DBE">
      <w:pPr>
        <w:numPr>
          <w:ilvl w:val="0"/>
          <w:numId w:val="1"/>
        </w:numPr>
        <w:ind w:hanging="360"/>
      </w:pPr>
      <w:r>
        <w:t xml:space="preserve">Commitment to personal and systemic anti-oppression work  </w:t>
      </w:r>
    </w:p>
    <w:p w14:paraId="7FBE347E" w14:textId="77777777" w:rsidR="00A55A54" w:rsidRDefault="00921DBE">
      <w:pPr>
        <w:numPr>
          <w:ilvl w:val="0"/>
          <w:numId w:val="1"/>
        </w:numPr>
        <w:ind w:hanging="360"/>
      </w:pPr>
      <w:r>
        <w:t xml:space="preserve">Understanding of, and experience with, survivor centered approaches as well as harm reduction and trauma informed modalities  </w:t>
      </w:r>
    </w:p>
    <w:p w14:paraId="3EF0D590" w14:textId="77777777" w:rsidR="00A55A54" w:rsidRDefault="00921DBE">
      <w:pPr>
        <w:numPr>
          <w:ilvl w:val="0"/>
          <w:numId w:val="1"/>
        </w:numPr>
        <w:ind w:hanging="360"/>
      </w:pPr>
      <w:r>
        <w:t>Have outstanding team-building, decision making and leadership s</w:t>
      </w:r>
      <w:r>
        <w:t xml:space="preserve">kills  </w:t>
      </w:r>
    </w:p>
    <w:p w14:paraId="383DBEAB" w14:textId="77777777" w:rsidR="00A55A54" w:rsidRDefault="00921DBE">
      <w:pPr>
        <w:numPr>
          <w:ilvl w:val="0"/>
          <w:numId w:val="1"/>
        </w:numPr>
        <w:spacing w:after="263"/>
        <w:ind w:hanging="360"/>
      </w:pPr>
      <w:r>
        <w:t xml:space="preserve">Competency with Microsoft office programming including excel/word  </w:t>
      </w:r>
    </w:p>
    <w:p w14:paraId="33C8794B" w14:textId="331A70E2" w:rsidR="00A55A54" w:rsidRDefault="00921DBE">
      <w:r>
        <w:rPr>
          <w:b/>
        </w:rPr>
        <w:t>COMENSATION</w:t>
      </w:r>
      <w:r>
        <w:t>: The salary for this position is $80</w:t>
      </w:r>
      <w:r>
        <w:t>,000-$110</w:t>
      </w:r>
      <w:r>
        <w:t xml:space="preserve">,000 annually dependent on licensure status and experience. Benefits include vacation days and health/dental/vision insurance. Employer also provides matched contributions to a SIMPLE IRA plan. </w:t>
      </w:r>
    </w:p>
    <w:p w14:paraId="2CE1FD8D" w14:textId="77777777" w:rsidR="00A55A54" w:rsidRDefault="00921DBE">
      <w:pPr>
        <w:spacing w:after="0" w:line="259" w:lineRule="auto"/>
        <w:ind w:left="0" w:firstLine="0"/>
      </w:pPr>
      <w:r>
        <w:t xml:space="preserve"> </w:t>
      </w:r>
    </w:p>
    <w:p w14:paraId="74C8D2C0" w14:textId="77777777" w:rsidR="00A55A54" w:rsidRDefault="00921DBE">
      <w:pPr>
        <w:spacing w:after="271"/>
      </w:pPr>
      <w:r>
        <w:t xml:space="preserve">San Francisco </w:t>
      </w:r>
      <w:proofErr w:type="spellStart"/>
      <w:r>
        <w:t>SafeHouse</w:t>
      </w:r>
      <w:proofErr w:type="spellEnd"/>
      <w:r>
        <w:t xml:space="preserve"> is an equal opportunity employer. A</w:t>
      </w:r>
      <w:r>
        <w:t xml:space="preserve">ll interested individuals, including survivors, people of color, women, persons with disabilities, formerly incarcerated people and persons who are lesbian, gay, bisexual, transgender and/or intersex are encouraged to apply.  </w:t>
      </w:r>
    </w:p>
    <w:p w14:paraId="574A095C" w14:textId="0E486CEF" w:rsidR="00A55A54" w:rsidRDefault="00921DBE">
      <w:pPr>
        <w:spacing w:after="271"/>
      </w:pPr>
      <w:proofErr w:type="spellStart"/>
      <w:r>
        <w:t>SafeHouse</w:t>
      </w:r>
      <w:proofErr w:type="spellEnd"/>
      <w:r>
        <w:t xml:space="preserve"> is committed to cen</w:t>
      </w:r>
      <w:r>
        <w:t>tering and supporting the voices of survivor leaders. Applicants with lived experiences of homelessness, sexual exploitation or other overlapping vulnerabilities are highly encouraged to apply. If you have received services at the Hope Center, please allow</w:t>
      </w:r>
      <w:r>
        <w:t xml:space="preserve"> for 1 year before applying.  If interested, please send cover letter and resume to: angela@sfsafehouse.org</w:t>
      </w:r>
    </w:p>
    <w:p w14:paraId="4E55E0C4" w14:textId="77777777" w:rsidR="00A55A54" w:rsidRDefault="00921DBE">
      <w:pPr>
        <w:spacing w:after="254" w:line="259" w:lineRule="auto"/>
        <w:ind w:left="-5"/>
      </w:pPr>
      <w:r>
        <w:rPr>
          <w:b/>
        </w:rPr>
        <w:t xml:space="preserve">SPECIAL ADA REQUIREMENTS:  </w:t>
      </w:r>
    </w:p>
    <w:p w14:paraId="4F9CB0F2" w14:textId="77777777" w:rsidR="00A55A54" w:rsidRDefault="00921DBE">
      <w:pPr>
        <w:spacing w:after="271"/>
      </w:pPr>
      <w:r>
        <w:t xml:space="preserve">San Francisco </w:t>
      </w:r>
      <w:proofErr w:type="spellStart"/>
      <w:r>
        <w:t>SafeHouse</w:t>
      </w:r>
      <w:proofErr w:type="spellEnd"/>
      <w:r>
        <w:t xml:space="preserve"> is in full compliance with the Americans with Disabilities Act (ADA) and does not discriminate with regard to applicants or employees with disability, and will make </w:t>
      </w:r>
      <w:r>
        <w:lastRenderedPageBreak/>
        <w:t>reasonabl</w:t>
      </w:r>
      <w:r>
        <w:t xml:space="preserve">e accommodation when necessary. Position requires both standing and sitting and working at a keyboard for extended periods of time.  </w:t>
      </w:r>
    </w:p>
    <w:p w14:paraId="493D036A" w14:textId="77777777" w:rsidR="00A55A54" w:rsidRDefault="00921DBE">
      <w:pPr>
        <w:spacing w:after="0" w:line="259" w:lineRule="auto"/>
        <w:ind w:left="0" w:firstLine="0"/>
      </w:pPr>
      <w:r>
        <w:t xml:space="preserve"> </w:t>
      </w:r>
    </w:p>
    <w:sectPr w:rsidR="00A55A54">
      <w:pgSz w:w="12240" w:h="15840"/>
      <w:pgMar w:top="1440" w:right="1442" w:bottom="16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F4463"/>
    <w:multiLevelType w:val="hybridMultilevel"/>
    <w:tmpl w:val="8F8C66C2"/>
    <w:lvl w:ilvl="0" w:tplc="9FC011D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94EF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6840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64F6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8468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F0DD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F466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C9A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D4BB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A54"/>
    <w:rsid w:val="00921DBE"/>
    <w:rsid w:val="00A5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6E8F"/>
  <w15:docId w15:val="{A2058DF4-69E4-411D-B8B6-5913A57C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image" Target="media/image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 Therapist JD.docx</dc:title>
  <dc:subject/>
  <dc:creator>Angela Green</dc:creator>
  <cp:keywords/>
  <cp:lastModifiedBy>Angela Green</cp:lastModifiedBy>
  <cp:revision>2</cp:revision>
  <dcterms:created xsi:type="dcterms:W3CDTF">2023-02-07T22:28:00Z</dcterms:created>
  <dcterms:modified xsi:type="dcterms:W3CDTF">2023-02-07T22:28:00Z</dcterms:modified>
</cp:coreProperties>
</file>